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14:00-15:00 Digiopastusta Elonetin käyttöön Kurikan pääkirjastossa to 15.2. klo 14</w:t>
      </w:r>
    </w:p>
    <w:p>
      <w:r>
        <w:t>Digiopastusta Elonetin käyttöön Kurikan pääkirjastossa to 15.2. klo 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