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18.6.2024 tiistai</w:t>
      </w:r>
    </w:p>
    <w:p>
      <w:pPr>
        <w:pStyle w:val="Heading1"/>
      </w:pPr>
      <w:r>
        <w:t>18.6.2024 tiistai</w:t>
      </w:r>
    </w:p>
    <w:p>
      <w:pPr>
        <w:pStyle w:val="Heading2"/>
      </w:pPr>
      <w:r>
        <w:t>12:00-15:00 Kesäohjelmaa lapsille ja nuorille</w:t>
      </w:r>
    </w:p>
    <w:p>
      <w:r>
        <w:t xml:space="preserve">Koulunuorisotyöntekijä Marjut ja kouluyhteisöohjaaja Juho jalkautuvat kesällä lasten ja nuorten pariin.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