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19.6.2024 keskiviikko</w:t>
      </w:r>
    </w:p>
    <w:p>
      <w:pPr>
        <w:pStyle w:val="Heading1"/>
      </w:pPr>
      <w:r>
        <w:t>19.6.2024 keskiviikko</w:t>
      </w:r>
    </w:p>
    <w:p>
      <w:pPr>
        <w:pStyle w:val="Heading2"/>
      </w:pPr>
      <w:r>
        <w:t>11:00-14:00 Kesäohjelmaa lapsille ja nuorille</w:t>
      </w:r>
    </w:p>
    <w:p>
      <w:r>
        <w:t xml:space="preserve">Koulunuorisotyöntekijä Marjut ja kouluyhteisöohjaaja Juho jalkautuvat kesällä lasten ja nuorten pariin.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