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Stadio Nissi</w:t>
      </w:r>
    </w:p>
    <w:p>
      <w:r>
        <w:t>4.6.2024 tiistai</w:t>
      </w:r>
    </w:p>
    <w:p>
      <w:pPr>
        <w:pStyle w:val="Heading1"/>
      </w:pPr>
      <w:r>
        <w:t>4.6.2024-11.7.2024</w:t>
      </w:r>
    </w:p>
    <w:p>
      <w:pPr>
        <w:pStyle w:val="Heading2"/>
      </w:pPr>
      <w:r>
        <w:t xml:space="preserve">12:00-14:00 Lasten yleisurheilukerhot 4.6-11.7.2024 </w:t>
      </w:r>
    </w:p>
    <w:p>
      <w:r>
        <w:t>Harjoitellaan eri yleisurheilulajeja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