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18.6.2024 tiistai</w:t>
      </w:r>
    </w:p>
    <w:p>
      <w:pPr>
        <w:pStyle w:val="Heading1"/>
      </w:pPr>
      <w:r>
        <w:t>18.6.2024 tiistai</w:t>
      </w:r>
    </w:p>
    <w:p>
      <w:pPr>
        <w:pStyle w:val="Heading2"/>
      </w:pPr>
      <w:r>
        <w:t>12:00-13:30 Hautausmaapappi tavattavissa</w:t>
      </w:r>
    </w:p>
    <w:p>
      <w:r>
        <w:t>Hautausmaapappi tavattavissa Törnävän hautausmaalla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