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 xml:space="preserve">12:00-13:30 Kahvikekkerit ikääntyneille </w:t>
      </w:r>
    </w:p>
    <w:p>
      <w:r>
        <w:t>Kahvikekkerit on matalankynnyksen kahvihetki ikääntyneille ja hiljattain eläköityneille.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