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30.3.2024 lauantai</w:t>
      </w:r>
    </w:p>
    <w:p>
      <w:pPr>
        <w:pStyle w:val="Heading1"/>
      </w:pPr>
      <w:r>
        <w:t>30.3.2024 lauantai</w:t>
      </w:r>
    </w:p>
    <w:p>
      <w:pPr>
        <w:pStyle w:val="Heading2"/>
      </w:pPr>
      <w:r>
        <w:t>11:30-14:00 MEXICAN BRUNCH</w:t>
      </w:r>
    </w:p>
    <w:p>
      <w:r>
        <w:t>Kuulkaas, amigos! Oletko valmis tempaisemaan aamusi täyteen meksikolaista energiaa?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