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14.4.2024 sunnuntai</w:t>
      </w:r>
    </w:p>
    <w:p>
      <w:pPr>
        <w:pStyle w:val="Heading1"/>
      </w:pPr>
      <w:r>
        <w:t>14.4.2024 sunnuntai</w:t>
      </w:r>
    </w:p>
    <w:p>
      <w:pPr>
        <w:pStyle w:val="Heading2"/>
      </w:pPr>
      <w:r>
        <w:t>14:00-16:00 Israel asiaa</w:t>
      </w:r>
    </w:p>
    <w:p>
      <w:r>
        <w:t>Kristillinen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