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1.4.2024 maanantai</w:t>
      </w:r>
    </w:p>
    <w:p>
      <w:pPr>
        <w:pStyle w:val="Heading1"/>
      </w:pPr>
      <w:r>
        <w:t>1.4.2024-30.4.2024</w:t>
      </w:r>
    </w:p>
    <w:p>
      <w:pPr>
        <w:pStyle w:val="Heading2"/>
      </w:pPr>
      <w:r>
        <w:t xml:space="preserve">10:00-19:15 Wiljam Hautasen taidenäyttely Kurikan pääkirjastossa huhtikuun ajan </w:t>
      </w:r>
    </w:p>
    <w:p>
      <w:r>
        <w:t xml:space="preserve">Wiljam Hautasen taidenäyttely Kurikan pääkirjastossa huhtikuun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