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10.5.2024 perjantai</w:t>
      </w:r>
    </w:p>
    <w:p>
      <w:pPr>
        <w:pStyle w:val="Heading1"/>
      </w:pPr>
      <w:r>
        <w:t>10.5.2024 perjantai</w:t>
      </w:r>
    </w:p>
    <w:p>
      <w:pPr>
        <w:pStyle w:val="Heading2"/>
      </w:pPr>
      <w:r>
        <w:t>14:00-23:00 Holy Smoke juhlii synttäreitään!</w:t>
      </w:r>
    </w:p>
    <w:p>
      <w:r>
        <w:t>Ja mikä olisi parempi tapa juhlia kuin kaksinkertainen herkuttelumahdollisuus?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