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15.6.2024 lauantai</w:t>
      </w:r>
    </w:p>
    <w:p>
      <w:pPr>
        <w:pStyle w:val="Heading1"/>
      </w:pPr>
      <w:r>
        <w:t>15.6.2024 lauantai</w:t>
      </w:r>
    </w:p>
    <w:p>
      <w:pPr>
        <w:pStyle w:val="Heading2"/>
      </w:pPr>
      <w:r>
        <w:t>17:00-19:00 Kurikan Kultakurkku -karaokekilpailu</w:t>
      </w:r>
    </w:p>
    <w:p>
      <w:r>
        <w:t xml:space="preserve">Perinteiseen tapaan festariviikonloppuna valitaan Kurikan kultakurkku vuosimallia 2024 karaokekilpailussa.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