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12.5.2024 sunnuntai</w:t>
      </w:r>
    </w:p>
    <w:p>
      <w:pPr>
        <w:pStyle w:val="Heading1"/>
      </w:pPr>
      <w:r>
        <w:t>12.5.2024 sunnuntai</w:t>
      </w:r>
    </w:p>
    <w:p>
      <w:pPr>
        <w:pStyle w:val="Heading2"/>
      </w:pPr>
      <w:r>
        <w:t>11:00-15:00 Äitienpäivän juhlalounas</w:t>
      </w:r>
    </w:p>
    <w:p>
      <w:r>
        <w:t>Hotel Kurikan suosittu äitienpäivälounas su 12.5.2024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