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1.5.2024 keskiviikko</w:t>
      </w:r>
    </w:p>
    <w:p>
      <w:pPr>
        <w:pStyle w:val="Heading1"/>
      </w:pPr>
      <w:r>
        <w:t>1.5.2024-31.5.2024</w:t>
      </w:r>
    </w:p>
    <w:p>
      <w:pPr>
        <w:pStyle w:val="Heading2"/>
      </w:pPr>
      <w:r>
        <w:t xml:space="preserve">10:00-16:00 Paula Ikävalko-Mäntylän maalausnäyttely Kurikan pääkirjastossa toukokuun ajan </w:t>
      </w:r>
    </w:p>
    <w:p>
      <w:r>
        <w:t xml:space="preserve">Paula Ikävalko-Mäntylän maalausnäyttely Kurikan pääkirjastossa toukokuun ajan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