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18:00-20:00 Onnistu omistajanvaihdoksessa</w:t>
      </w:r>
    </w:p>
    <w:p>
      <w:r>
        <w:t>Tilaisuus yrityksen myyntiä, ostoa tai sukupolvenvaihdosta suunnittelevalle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