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11.10.2024 perjantai</w:t>
      </w:r>
    </w:p>
    <w:p>
      <w:pPr>
        <w:pStyle w:val="Heading1"/>
      </w:pPr>
      <w:r>
        <w:t>11.10.2024 perjantai</w:t>
      </w:r>
    </w:p>
    <w:p>
      <w:pPr>
        <w:pStyle w:val="Heading2"/>
      </w:pPr>
      <w:r>
        <w:t>09:30-11:30 Ikäihmisten jumppahetket vanhusten viikolla</w:t>
      </w:r>
    </w:p>
    <w:p>
      <w:r>
        <w:t>Ikäihmisille suunnatut avoimet ja maksuttomat jumppahetket vanhusten viikolla.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