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17:30-19:00 Toimintaa yhdessä 2024</w:t>
      </w:r>
    </w:p>
    <w:p>
      <w:r>
        <w:t>Tutustu yhteiskunnallisesti merkittäviin aloihin ja harrastusmahdollisuuksiin, joissa nuoret pääsevät kehittämään itseään ja osaksi yhteisöä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