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28.8.2024 keskiviikko</w:t>
      </w:r>
    </w:p>
    <w:p>
      <w:pPr>
        <w:pStyle w:val="Heading1"/>
      </w:pPr>
      <w:r>
        <w:t>28.8.2024 keskiviikko</w:t>
      </w:r>
    </w:p>
    <w:p>
      <w:pPr>
        <w:pStyle w:val="Heading2"/>
      </w:pPr>
      <w:r>
        <w:t xml:space="preserve">08:15-09:00 Havaintoja yrityskentältä - kasvu, kansainvälistyminen ja omistajanvaihdokset 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