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22.7.2024 maanantai</w:t>
      </w:r>
    </w:p>
    <w:p>
      <w:pPr>
        <w:pStyle w:val="Heading1"/>
      </w:pPr>
      <w:r>
        <w:t>22.7.2024-9.8.2024</w:t>
      </w:r>
    </w:p>
    <w:p>
      <w:pPr>
        <w:pStyle w:val="Heading2"/>
      </w:pPr>
      <w:r>
        <w:t>12:00-17:00 Poistomyynti</w:t>
      </w:r>
    </w:p>
    <w:p>
      <w:r>
        <w:t>Kirjastosta poistetun aineiston myynti alkaa ma 22.7. klo 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