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18:00-19:00 Kurikan pääkirjaston HILJAINEN LUKUPIIRI</w:t>
      </w:r>
    </w:p>
    <w:p>
      <w:r>
        <w:t>Lue rauhassa!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