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19.9.2024 torstai</w:t>
      </w:r>
    </w:p>
    <w:p>
      <w:pPr>
        <w:pStyle w:val="Heading1"/>
      </w:pPr>
      <w:r>
        <w:t>19.9.2024 torstai</w:t>
      </w:r>
    </w:p>
    <w:p>
      <w:pPr>
        <w:pStyle w:val="Heading2"/>
      </w:pPr>
      <w:r>
        <w:t>17:30-18:30 Kirjavinkkipiiri pääkirjaston ja lähikirjastojen yhteistyönä</w:t>
      </w:r>
    </w:p>
    <w:p>
      <w:r>
        <w:t>Kirjavinkkipiiri pääkirjaston ja lähikirjastojen yhteistyönä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