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13:45-16:30 Tilitoimistot yritysten omistajanvaihdoksen ytimessä - miten ja miksi?</w:t>
      </w:r>
    </w:p>
    <w:p>
      <w:r>
        <w:t>Tervetuloa keskustelemaan yrityksen omistajanvaihdoksen tärkeistä näkökulmista!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