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17.1.2025 perjantai</w:t>
      </w:r>
    </w:p>
    <w:p>
      <w:pPr>
        <w:pStyle w:val="Heading1"/>
      </w:pPr>
      <w:r>
        <w:t>17.1.2025 perjantai</w:t>
      </w:r>
    </w:p>
    <w:p>
      <w:pPr>
        <w:pStyle w:val="Heading2"/>
      </w:pPr>
      <w:r>
        <w:t xml:space="preserve">16:00-19:00 Aikuisille suunnattu MtG- ja Lorcana-pelikerho Kurikan pääkirjastossa </w:t>
      </w:r>
    </w:p>
    <w:p>
      <w:r>
        <w:t>Aikuisille suunnattu MtG- ja Lorcana-pelikerho Kurikan pääkirjastossa pe 17.1. klo 16-19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