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4.11.2024 maanantai</w:t>
      </w:r>
    </w:p>
    <w:p>
      <w:pPr>
        <w:pStyle w:val="Heading1"/>
      </w:pPr>
      <w:r>
        <w:t>4.11.2024-16.11.2024</w:t>
      </w:r>
    </w:p>
    <w:p>
      <w:pPr>
        <w:pStyle w:val="Heading2"/>
      </w:pPr>
      <w:r>
        <w:t>10:00-15:00 Lauta- ja palapelien vaihtoviikot 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