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Bistro Ruufus</w:t>
      </w:r>
    </w:p>
    <w:p>
      <w:r>
        <w:t>5.11.2024 tiistai</w:t>
      </w:r>
    </w:p>
    <w:p>
      <w:pPr>
        <w:pStyle w:val="Heading1"/>
      </w:pPr>
      <w:r>
        <w:t>5.11.2024 tiistai</w:t>
      </w:r>
    </w:p>
    <w:p>
      <w:pPr>
        <w:pStyle w:val="Heading2"/>
      </w:pPr>
      <w:r>
        <w:t>08:00-09:30 Yrittäjien aamukahvit: Työllisyyspalvelut muuttuvat, mitä se tarkoittaa?</w:t>
      </w:r>
    </w:p>
    <w:p>
      <w:r>
        <w:t>Aamiaistilaisuudessa kuulet mitä konkreettisia yrittäjille tulee, kun TE-palvelut siirtyvät kunnille vuoden 2025 alusta.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