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19.10.2024 lauantai</w:t>
      </w:r>
    </w:p>
    <w:p>
      <w:pPr>
        <w:pStyle w:val="Heading1"/>
      </w:pPr>
      <w:r>
        <w:t>19.10.2024 lauantai</w:t>
      </w:r>
    </w:p>
    <w:p>
      <w:pPr>
        <w:pStyle w:val="Heading2"/>
      </w:pPr>
      <w:r>
        <w:t>10:00-16:00 JUURESI-SUKUTUTKIMUSPÄIVÄ</w:t>
      </w:r>
    </w:p>
    <w:p>
      <w:r>
        <w:t>Kaikille avoin sukututkimustapahtuma.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