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20.11.2024 keskiviikko</w:t>
      </w:r>
    </w:p>
    <w:p>
      <w:pPr>
        <w:pStyle w:val="Heading1"/>
      </w:pPr>
      <w:r>
        <w:t>20.11.2024 keskiviikko</w:t>
      </w:r>
    </w:p>
    <w:p>
      <w:pPr>
        <w:pStyle w:val="Heading2"/>
      </w:pPr>
      <w:r>
        <w:t>08:15-09:00 Yritystarina: Willsoft Oy:n kokemuksia tuotekehityshankkeista</w:t>
      </w:r>
    </w:p>
    <w:p>
      <w:r>
        <w:t>#YrityspalvelutEP -aamukaffit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