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15.11.2024 perjantai</w:t>
      </w:r>
    </w:p>
    <w:p>
      <w:pPr>
        <w:pStyle w:val="Heading1"/>
      </w:pPr>
      <w:r>
        <w:t>15.11.2024 perjantai</w:t>
      </w:r>
    </w:p>
    <w:p>
      <w:pPr>
        <w:pStyle w:val="Heading2"/>
      </w:pPr>
      <w:r>
        <w:t>17:00-21:00 MARRASVALOT   Yhteisölliset valojen illat</w:t>
      </w:r>
    </w:p>
    <w:p>
      <w:r>
        <w:t xml:space="preserve">Valoa ja iloa marraskuuhun! Yhteisöllisesti tuotettu kotoisa valotapahtuma  Pirkanpohjan taidekeskuksen alueella.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