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17.12.2024 tiistai</w:t>
      </w:r>
    </w:p>
    <w:p>
      <w:pPr>
        <w:pStyle w:val="Heading1"/>
      </w:pPr>
      <w:r>
        <w:t>17.12.2024 tiistai</w:t>
      </w:r>
    </w:p>
    <w:p>
      <w:pPr>
        <w:pStyle w:val="Heading2"/>
      </w:pPr>
      <w:r>
        <w:t>17:30-18:00 Jouluinen satuhierontatuokio</w:t>
      </w:r>
    </w:p>
    <w:p>
      <w:r>
        <w:t>Jouluinen satuhierontatuokio Peräseinäjoen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