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1.11.2024 perjantai</w:t>
      </w:r>
    </w:p>
    <w:p>
      <w:pPr>
        <w:pStyle w:val="Heading1"/>
      </w:pPr>
      <w:r>
        <w:t>1.11.2024-30.11.2024</w:t>
      </w:r>
    </w:p>
    <w:p>
      <w:pPr>
        <w:pStyle w:val="Heading2"/>
      </w:pPr>
      <w:r>
        <w:t>11:00-15:00 MARRASKUUN KUUKAUDEN TAITEILIJA MIRO SCUM LEIRIMAA</w:t>
      </w:r>
    </w:p>
    <w:p>
      <w:r>
        <w:t>Peace and Conflicts 2.0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