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4.5.2025 sunnuntai</w:t>
      </w:r>
    </w:p>
    <w:p>
      <w:pPr>
        <w:pStyle w:val="Heading1"/>
      </w:pPr>
      <w:r>
        <w:t>4.5.2025 sunnuntai</w:t>
      </w:r>
    </w:p>
    <w:p>
      <w:pPr>
        <w:pStyle w:val="Heading2"/>
      </w:pPr>
      <w:r>
        <w:t>12:00-13:00 Siioninvirsiseurat</w:t>
      </w:r>
    </w:p>
    <w:p>
      <w:r>
        <w:t>Alaviitalan tapaan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