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 xml:space="preserve">09:00-09:00 Nuorten sosiaalisen median trendit – Aikuinen, mitä sinun tulisi tietää näistä? </w:t>
      </w:r>
    </w:p>
    <w:p>
      <w:r>
        <w:t>Luento mm. seuraavia seuraavia aiheita: digitaalinen hyvinvointi ja ruutuaika, somen ja pelien pelisäännöt perheissä sekä somen varjopuolet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