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17.11.2024 sunnuntai</w:t>
      </w:r>
    </w:p>
    <w:p>
      <w:pPr>
        <w:pStyle w:val="Heading1"/>
      </w:pPr>
      <w:r>
        <w:t>17.11.2024-7.12.2024</w:t>
      </w:r>
    </w:p>
    <w:p>
      <w:pPr>
        <w:pStyle w:val="Heading2"/>
      </w:pPr>
      <w:r>
        <w:t>16:00-14:00 Lasten ja nuorten toimintaviikot 2024 (17.11. - 7.12.)</w:t>
      </w:r>
    </w:p>
    <w:p>
      <w:r>
        <w:t>Erilaisia tapahtumia; teatteria, musiikkia, työpajoja ja liikuntaa lapsille ja nuorille!</w:t>
      </w:r>
    </w:p>
    <w:p>
      <w:r>
        <w:t>Ohjelmien hintatiedot mainittu erikseen ohjelmassa)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