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27.1.2025 maanantai</w:t>
      </w:r>
    </w:p>
    <w:p>
      <w:pPr>
        <w:pStyle w:val="Heading1"/>
      </w:pPr>
      <w:r>
        <w:t>27.1.2025 maanantai</w:t>
      </w:r>
    </w:p>
    <w:p>
      <w:pPr>
        <w:pStyle w:val="Heading2"/>
      </w:pPr>
      <w:r>
        <w:t>12:00-14:00 Digiopastus ikäihmisille</w:t>
      </w:r>
    </w:p>
    <w:p>
      <w:r>
        <w:t>Tukea ja opastusta digilaitteiden ja -palveluiden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