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1.7.2025 tiistai</w:t>
      </w:r>
    </w:p>
    <w:p>
      <w:pPr>
        <w:pStyle w:val="Heading1"/>
      </w:pPr>
      <w:r>
        <w:t>1.7.2025-2.8.2025</w:t>
      </w:r>
    </w:p>
    <w:p>
      <w:pPr>
        <w:pStyle w:val="Heading2"/>
      </w:pPr>
      <w:r>
        <w:t>12:00-18:00 Ars Nova Botnica 2025</w:t>
      </w:r>
    </w:p>
    <w:p>
      <w:r>
        <w:t xml:space="preserve">Pohjalaista harrastelijataidetta esillä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