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29.4.2025 tiistai</w:t>
      </w:r>
    </w:p>
    <w:p>
      <w:pPr>
        <w:pStyle w:val="Heading1"/>
      </w:pPr>
      <w:r>
        <w:t>29.4.2025 tiistai</w:t>
      </w:r>
    </w:p>
    <w:p>
      <w:pPr>
        <w:pStyle w:val="Heading2"/>
      </w:pPr>
      <w:r>
        <w:t>17:00-20:00 Ruokakurssi</w:t>
      </w:r>
    </w:p>
    <w:p>
      <w:r>
        <w:t>Kevät- ja kesäkääryleiden valmistusta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