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 xml:space="preserve">17:30-19:00 Lasten ja nuorten hyvinvointi Pohjanmaalla nyt ja tulevaisuudessa </w:t>
      </w:r>
    </w:p>
    <w:p>
      <w:r>
        <w:t>Paneelikeskustelu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