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1.4.2025 tiistai</w:t>
      </w:r>
    </w:p>
    <w:p>
      <w:pPr>
        <w:pStyle w:val="Heading1"/>
      </w:pPr>
      <w:r>
        <w:t>1.4.2025-30.4.2025</w:t>
      </w:r>
    </w:p>
    <w:p>
      <w:pPr>
        <w:pStyle w:val="Heading2"/>
      </w:pPr>
      <w:r>
        <w:t>10:00-19:00 Esko Pajulan Keramiikka elää -näyttely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