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3.4.2025 torstai</w:t>
      </w:r>
    </w:p>
    <w:p>
      <w:pPr>
        <w:pStyle w:val="Heading1"/>
      </w:pPr>
      <w:r>
        <w:t>3.4.2025-30.4.2025</w:t>
      </w:r>
    </w:p>
    <w:p>
      <w:pPr>
        <w:pStyle w:val="Heading2"/>
      </w:pPr>
      <w:r>
        <w:t>11:00-19:00 HUHTIKUUN KUUKAUDEN TAITEILIJA HEIKKI MÄKI-TUURI</w:t>
      </w:r>
    </w:p>
    <w:p>
      <w:r>
        <w:t>Ristiinnaulitut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