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4.1.2025 lauantai</w:t>
      </w:r>
    </w:p>
    <w:p>
      <w:pPr>
        <w:pStyle w:val="Heading1"/>
      </w:pPr>
      <w:r>
        <w:t>4.1.2025 lauantai</w:t>
      </w:r>
    </w:p>
    <w:p>
      <w:pPr>
        <w:pStyle w:val="Heading2"/>
      </w:pPr>
      <w:r>
        <w:t>11:30-14:00 HERKKUBRUNSSI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