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Ravikeskus</w:t>
      </w:r>
    </w:p>
    <w:p>
      <w:r>
        <w:t>25.2.2025 tiistai</w:t>
      </w:r>
    </w:p>
    <w:p>
      <w:pPr>
        <w:pStyle w:val="Heading1"/>
      </w:pPr>
      <w:r>
        <w:t>25.2.2025 tiistai</w:t>
      </w:r>
    </w:p>
    <w:p>
      <w:pPr>
        <w:pStyle w:val="Heading2"/>
      </w:pPr>
      <w:r>
        <w:t>18:00-21:15 Tiistairavit</w:t>
      </w:r>
    </w:p>
    <w:p>
      <w:r>
        <w:t>Iltaravit</w:t>
      </w:r>
    </w:p>
    <w:p>
      <w:r>
        <w:t>Pääsymaksu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