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Taitokeskus Villavintti</w:t>
      </w:r>
    </w:p>
    <w:p>
      <w:r>
        <w:t>21.1.2025 tiistai</w:t>
      </w:r>
    </w:p>
    <w:p>
      <w:pPr>
        <w:pStyle w:val="Heading1"/>
      </w:pPr>
      <w:r>
        <w:t>21.1.2025 tiistai</w:t>
      </w:r>
    </w:p>
    <w:p>
      <w:pPr>
        <w:pStyle w:val="Heading2"/>
      </w:pPr>
      <w:r>
        <w:t>16:45-20:00 Käsityökahvila</w:t>
      </w:r>
    </w:p>
    <w:p>
      <w:r>
        <w:t>Kaikille avoin käsityökahvila Taitokeskus Villavintillä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