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6:00-19:00 Asukasbudjetin ideointiklinikka pääkirjasto Apila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