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8.5.2025 torstai</w:t>
      </w:r>
    </w:p>
    <w:p>
      <w:pPr>
        <w:pStyle w:val="Heading1"/>
      </w:pPr>
      <w:r>
        <w:t>8.5.2025 torstai</w:t>
      </w:r>
    </w:p>
    <w:p>
      <w:pPr>
        <w:pStyle w:val="Heading2"/>
      </w:pPr>
      <w:r>
        <w:t>17:30-18:30 Kirjavinkkipiiri pääkirjaston ja lähikirjastojen yhteistyönä</w:t>
      </w:r>
    </w:p>
    <w:p>
      <w:r>
        <w:t>Kirjavinkkipiiri pääkirjaston ja lähikirjastojen yhteistyönä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