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14:00-14:30 Eteläpohjalainen ruokamatkailu vetovoimatekijäksi</w:t>
      </w:r>
    </w:p>
    <w:p>
      <w:r>
        <w:t>Etelä-Pohjanmaalla on loistavat mahdollisuudet nostaa paikallinen ruoka ja juoma, raaka-aineet sekä tuotteet matkailun myyntivalteiksi!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