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8:00-20:00 Kotivara, varautuminen ja väestönsuojelu -teemailta</w:t>
      </w:r>
    </w:p>
    <w:p>
      <w:r>
        <w:t>Maksuton tilaisuus asukkaille varautumis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