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24.2.2025 maanantai</w:t>
      </w:r>
    </w:p>
    <w:p>
      <w:pPr>
        <w:pStyle w:val="Heading1"/>
      </w:pPr>
      <w:r>
        <w:t>24.2.2025 maanantai</w:t>
      </w:r>
    </w:p>
    <w:p>
      <w:pPr>
        <w:pStyle w:val="Heading2"/>
      </w:pPr>
      <w:r>
        <w:t>12:00-18:00 Liikuntamaa &amp; palloiluvuoro</w:t>
      </w:r>
    </w:p>
    <w:p>
      <w:r>
        <w:t>Tule liikkumaan je leikkimään yhdessä kaikille avoimeen tapahtumaan urheilutalolle.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