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26.2.2025 keskiviikko</w:t>
      </w:r>
    </w:p>
    <w:p>
      <w:pPr>
        <w:pStyle w:val="Heading1"/>
      </w:pPr>
      <w:r>
        <w:t>26.2.2025-1.3.2025</w:t>
      </w:r>
    </w:p>
    <w:p>
      <w:pPr>
        <w:pStyle w:val="Heading2"/>
      </w:pPr>
      <w:r>
        <w:t xml:space="preserve">20:00-12:00 Kympillä elokuviin </w:t>
      </w:r>
    </w:p>
    <w:p>
      <w:r>
        <w:t>Elokuvaviikot</w:t>
      </w:r>
    </w:p>
    <w:p>
      <w:r>
        <w:t>Kympillä elokuviin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