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14.2.2025 perjantai</w:t>
      </w:r>
    </w:p>
    <w:p>
      <w:pPr>
        <w:pStyle w:val="Heading1"/>
      </w:pPr>
      <w:r>
        <w:t>14.2.2025-22.3.2025</w:t>
      </w:r>
    </w:p>
    <w:p>
      <w:pPr>
        <w:pStyle w:val="Heading2"/>
      </w:pPr>
      <w:r>
        <w:t>19:00-16:00 Odotettavissa iltaan asti</w:t>
      </w:r>
    </w:p>
    <w:p>
      <w:r>
        <w:t>Harrastateatteri Synkky</w:t>
      </w:r>
    </w:p>
    <w:p>
      <w:r>
        <w:t>21€ (sis. väliaikakahvitus)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