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Lämppäri</w:t>
      </w:r>
    </w:p>
    <w:p>
      <w:r>
        <w:t>29.3.2025 lauantai</w:t>
      </w:r>
    </w:p>
    <w:p>
      <w:pPr>
        <w:pStyle w:val="Heading1"/>
      </w:pPr>
      <w:r>
        <w:t>29.3.2025 lauantai</w:t>
      </w:r>
    </w:p>
    <w:p>
      <w:pPr>
        <w:pStyle w:val="Heading2"/>
      </w:pPr>
      <w:r>
        <w:t>13:00-15:00 Toiseksi viimeinen mammutti</w:t>
      </w:r>
    </w:p>
    <w:p>
      <w:r>
        <w:t>Maksuton lastenlaulukonsertti</w:t>
      </w:r>
    </w:p>
    <w:p>
      <w:r>
        <w:t>Konsertti on maksuton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