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10.4.2025 torstai</w:t>
      </w:r>
    </w:p>
    <w:p>
      <w:pPr>
        <w:pStyle w:val="Heading1"/>
      </w:pPr>
      <w:r>
        <w:t>10.4.2025 torstai</w:t>
      </w:r>
    </w:p>
    <w:p>
      <w:pPr>
        <w:pStyle w:val="Heading2"/>
      </w:pPr>
      <w:r>
        <w:t>17:30-19:00 Lukukoira Ylistaron kirjastossa</w:t>
      </w:r>
    </w:p>
    <w:p>
      <w:r>
        <w:t>Lukukoira Ylistaron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